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06F4" w14:textId="2DBDB899" w:rsidR="009F153A" w:rsidRDefault="00B27016" w:rsidP="009F153A">
      <w:pPr>
        <w:pStyle w:val="berschrift2"/>
      </w:pPr>
      <w:proofErr w:type="spellStart"/>
      <w:r>
        <w:t>BeWiSer</w:t>
      </w:r>
      <w:proofErr w:type="spellEnd"/>
    </w:p>
    <w:p w14:paraId="5D100920" w14:textId="14DAEC05" w:rsidR="001E2CF7" w:rsidRDefault="001E2CF7" w:rsidP="009F153A">
      <w:pPr>
        <w:rPr>
          <w:i/>
          <w:iCs/>
        </w:rPr>
      </w:pPr>
      <w:r w:rsidRPr="001E2CF7">
        <w:rPr>
          <w:i/>
          <w:iCs/>
        </w:rPr>
        <w:t>Begleitforschungsprojekt Wasserstoff in der Stahlerzeugung II</w:t>
      </w:r>
      <w:r>
        <w:rPr>
          <w:i/>
          <w:iCs/>
        </w:rPr>
        <w:t xml:space="preserve">, </w:t>
      </w:r>
      <w:r w:rsidR="002B1A74" w:rsidRPr="002B1A74">
        <w:rPr>
          <w:i/>
          <w:iCs/>
        </w:rPr>
        <w:t>Nutzung von Biomasse/Reststoffen über die direkte Einbringung in den Schachtofen</w:t>
      </w:r>
    </w:p>
    <w:p w14:paraId="30750F8E" w14:textId="77777777" w:rsidR="001E2CF7" w:rsidRDefault="001E2CF7" w:rsidP="009F153A">
      <w:pPr>
        <w:rPr>
          <w:i/>
          <w:iCs/>
        </w:rPr>
      </w:pPr>
    </w:p>
    <w:p w14:paraId="5F5C21F2" w14:textId="4B3AF926" w:rsidR="00B27016" w:rsidRDefault="00B85C1F" w:rsidP="009F153A">
      <w:r>
        <w:rPr>
          <w:b/>
          <w:bCs/>
        </w:rPr>
        <w:t>Herausforderung</w:t>
      </w:r>
      <w:r w:rsidR="009F153A" w:rsidRPr="009F153A">
        <w:rPr>
          <w:b/>
          <w:bCs/>
        </w:rPr>
        <w:t>:</w:t>
      </w:r>
    </w:p>
    <w:p w14:paraId="79F7B7AB" w14:textId="0BF55812" w:rsidR="009F153A" w:rsidRDefault="00B27016" w:rsidP="009F153A">
      <w:r w:rsidRPr="00B27016">
        <w:rPr>
          <w:i/>
          <w:iCs/>
        </w:rPr>
        <w:t xml:space="preserve">Die Produktion von Stahl verursacht einen erheblichen Kohlendioxid-Ausstoß. Um die CO2-intensive Stahlproduktion zu </w:t>
      </w:r>
      <w:proofErr w:type="spellStart"/>
      <w:r w:rsidRPr="00B27016">
        <w:rPr>
          <w:i/>
          <w:iCs/>
        </w:rPr>
        <w:t>dekarbonisieren</w:t>
      </w:r>
      <w:proofErr w:type="spellEnd"/>
      <w:r w:rsidRPr="00B27016">
        <w:rPr>
          <w:i/>
          <w:iCs/>
        </w:rPr>
        <w:t xml:space="preserve">, </w:t>
      </w:r>
      <w:r>
        <w:rPr>
          <w:i/>
          <w:iCs/>
        </w:rPr>
        <w:t>ist eine</w:t>
      </w:r>
      <w:r w:rsidRPr="00B27016">
        <w:rPr>
          <w:i/>
          <w:iCs/>
        </w:rPr>
        <w:t xml:space="preserve"> Umstellung bestehende</w:t>
      </w:r>
      <w:r>
        <w:rPr>
          <w:i/>
          <w:iCs/>
        </w:rPr>
        <w:t>r</w:t>
      </w:r>
      <w:r w:rsidRPr="00B27016">
        <w:rPr>
          <w:i/>
          <w:iCs/>
        </w:rPr>
        <w:t xml:space="preserve"> Hüttenwerk</w:t>
      </w:r>
      <w:r>
        <w:rPr>
          <w:i/>
          <w:iCs/>
        </w:rPr>
        <w:t>e</w:t>
      </w:r>
      <w:r w:rsidRPr="00B27016">
        <w:rPr>
          <w:i/>
          <w:iCs/>
        </w:rPr>
        <w:t xml:space="preserve"> auf eine klimaneutrale Produktionsweise</w:t>
      </w:r>
      <w:r>
        <w:rPr>
          <w:i/>
          <w:iCs/>
        </w:rPr>
        <w:t xml:space="preserve"> erforderlich</w:t>
      </w:r>
      <w:r w:rsidRPr="00B27016">
        <w:rPr>
          <w:i/>
          <w:iCs/>
        </w:rPr>
        <w:t xml:space="preserve">. Dabei soll Stahl durch die Direktreduktion von Eisenerz mit Wasserstoff hergestellt werden – klimaschädlicher Koks als Reduktionsmittel wird </w:t>
      </w:r>
      <w:r>
        <w:rPr>
          <w:i/>
          <w:iCs/>
        </w:rPr>
        <w:t xml:space="preserve">dabei </w:t>
      </w:r>
      <w:r w:rsidRPr="00B27016">
        <w:rPr>
          <w:i/>
          <w:iCs/>
        </w:rPr>
        <w:t>vollständig ersetzt.</w:t>
      </w:r>
    </w:p>
    <w:p w14:paraId="685D7A5D" w14:textId="77777777" w:rsidR="00B27016" w:rsidRDefault="009F153A" w:rsidP="009F153A">
      <w:r w:rsidRPr="009F153A">
        <w:rPr>
          <w:b/>
          <w:bCs/>
        </w:rPr>
        <w:t>Unser Projekt:</w:t>
      </w:r>
      <w:r>
        <w:t xml:space="preserve"> </w:t>
      </w:r>
    </w:p>
    <w:p w14:paraId="0E28386B" w14:textId="3EE7FAD2" w:rsidR="001E2CF7" w:rsidRDefault="00B27016" w:rsidP="001E2CF7">
      <w:pPr>
        <w:rPr>
          <w:i/>
          <w:iCs/>
        </w:rPr>
      </w:pPr>
      <w:r w:rsidRPr="00B27016">
        <w:rPr>
          <w:i/>
          <w:iCs/>
        </w:rPr>
        <w:t xml:space="preserve">Im Fokus des </w:t>
      </w:r>
      <w:r>
        <w:rPr>
          <w:i/>
          <w:iCs/>
        </w:rPr>
        <w:t>Teilp</w:t>
      </w:r>
      <w:r w:rsidRPr="00B27016">
        <w:rPr>
          <w:i/>
          <w:iCs/>
        </w:rPr>
        <w:t>rojekts steht die Produktion und Verwendung von </w:t>
      </w:r>
      <w:r>
        <w:rPr>
          <w:i/>
          <w:iCs/>
        </w:rPr>
        <w:t xml:space="preserve">Biomasse </w:t>
      </w:r>
      <w:r w:rsidRPr="00B27016">
        <w:rPr>
          <w:i/>
          <w:iCs/>
        </w:rPr>
        <w:t>anstelle von fossilen Koksen sowie die Nutzung der Koppelprodukte aus der Biokohle-Erzeugung, vor allem Wasserstoff.</w:t>
      </w:r>
      <w:r w:rsidR="002B1A74">
        <w:rPr>
          <w:i/>
          <w:iCs/>
        </w:rPr>
        <w:t xml:space="preserve"> Dazu</w:t>
      </w:r>
      <w:r w:rsidR="001E2CF7" w:rsidRPr="001E2CF7">
        <w:rPr>
          <w:i/>
          <w:iCs/>
        </w:rPr>
        <w:t xml:space="preserve"> wird die direkte Einbringung von Biomasse in den Schachtofen der Direktreduktion erforscht</w:t>
      </w:r>
      <w:r w:rsidR="001E2CF7">
        <w:rPr>
          <w:i/>
          <w:iCs/>
        </w:rPr>
        <w:t>.</w:t>
      </w:r>
      <w:r w:rsidR="001E2CF7" w:rsidRPr="001E2CF7">
        <w:rPr>
          <w:i/>
          <w:iCs/>
        </w:rPr>
        <w:t xml:space="preserve"> Diese innovative Herangehensweise </w:t>
      </w:r>
      <w:r w:rsidR="001E2CF7">
        <w:rPr>
          <w:i/>
          <w:iCs/>
        </w:rPr>
        <w:t>soll</w:t>
      </w:r>
      <w:r w:rsidR="001E2CF7" w:rsidRPr="001E2CF7">
        <w:rPr>
          <w:i/>
          <w:iCs/>
        </w:rPr>
        <w:t xml:space="preserve"> die gleichzeitige Reduktion der DR-Pellets und die Integration nachhaltiger Kohlenstoffquellen in einer einzigen Prozessstufe</w:t>
      </w:r>
      <w:r w:rsidR="001E2CF7">
        <w:rPr>
          <w:i/>
          <w:iCs/>
        </w:rPr>
        <w:t xml:space="preserve"> ermöglichen</w:t>
      </w:r>
      <w:r w:rsidR="001E2CF7" w:rsidRPr="001E2CF7">
        <w:rPr>
          <w:i/>
          <w:iCs/>
        </w:rPr>
        <w:t>. Dies könnte potenziell sowohl energetische als auch wirtschaftliche Vorteile gegenüber der separaten Durchführung beider Prozesse bieten.</w:t>
      </w:r>
      <w:r w:rsidR="001E2CF7">
        <w:rPr>
          <w:i/>
          <w:iCs/>
        </w:rPr>
        <w:t xml:space="preserve"> Im Vorhaben soll</w:t>
      </w:r>
      <w:r w:rsidR="001E2CF7" w:rsidRPr="001E2CF7">
        <w:rPr>
          <w:i/>
          <w:iCs/>
        </w:rPr>
        <w:t xml:space="preserve"> </w:t>
      </w:r>
      <w:r w:rsidR="001E2CF7">
        <w:rPr>
          <w:i/>
          <w:iCs/>
        </w:rPr>
        <w:t>die</w:t>
      </w:r>
      <w:r w:rsidR="001E2CF7" w:rsidRPr="001E2CF7">
        <w:rPr>
          <w:i/>
          <w:iCs/>
        </w:rPr>
        <w:t xml:space="preserve"> Machbarkeit des direkten Biomasseeinsatzes und die Bewertung des Potentials sowie der Durchführbarkeit des Verfahrens</w:t>
      </w:r>
      <w:r w:rsidR="001E2CF7">
        <w:rPr>
          <w:i/>
          <w:iCs/>
        </w:rPr>
        <w:t xml:space="preserve"> untersucht werden</w:t>
      </w:r>
      <w:r w:rsidR="001E2CF7" w:rsidRPr="001E2CF7">
        <w:rPr>
          <w:i/>
          <w:iCs/>
        </w:rPr>
        <w:t>.</w:t>
      </w:r>
    </w:p>
    <w:p w14:paraId="3220B39B" w14:textId="595D25C7" w:rsidR="008C253A" w:rsidRPr="008C253A" w:rsidRDefault="009F153A" w:rsidP="009F153A">
      <w:pPr>
        <w:rPr>
          <w:b/>
          <w:bCs/>
        </w:rPr>
      </w:pPr>
      <w:r w:rsidRPr="008C253A">
        <w:rPr>
          <w:b/>
          <w:bCs/>
        </w:rPr>
        <w:t>Partner</w:t>
      </w:r>
      <w:r w:rsidR="008C253A" w:rsidRPr="008C253A">
        <w:rPr>
          <w:b/>
          <w:bCs/>
        </w:rPr>
        <w:t xml:space="preserve">: </w:t>
      </w:r>
      <w:r w:rsidR="00B27016" w:rsidRPr="00B27016">
        <w:rPr>
          <w:i/>
          <w:iCs/>
        </w:rPr>
        <w:t>Salzgitter AG</w:t>
      </w:r>
      <w:r w:rsidR="00B27016">
        <w:rPr>
          <w:i/>
          <w:iCs/>
        </w:rPr>
        <w:t xml:space="preserve"> und </w:t>
      </w:r>
      <w:r w:rsidR="00B27016" w:rsidRPr="00B27016">
        <w:rPr>
          <w:i/>
          <w:iCs/>
        </w:rPr>
        <w:t>TS ELINO GmbH</w:t>
      </w:r>
    </w:p>
    <w:p w14:paraId="3A63F662" w14:textId="5F8997FD" w:rsidR="009F153A" w:rsidRPr="009F153A" w:rsidRDefault="009F153A" w:rsidP="009F153A">
      <w:pPr>
        <w:rPr>
          <w:b/>
          <w:bCs/>
        </w:rPr>
      </w:pPr>
      <w:r w:rsidRPr="009F153A">
        <w:rPr>
          <w:b/>
          <w:bCs/>
        </w:rPr>
        <w:t xml:space="preserve">Förderung: </w:t>
      </w:r>
      <w:r w:rsidR="001E2CF7">
        <w:rPr>
          <w:i/>
          <w:iCs/>
        </w:rPr>
        <w:t>BMBF</w:t>
      </w:r>
    </w:p>
    <w:p w14:paraId="3ED3BC3C" w14:textId="2A2A3467" w:rsidR="008C253A" w:rsidRDefault="008C253A" w:rsidP="009F153A">
      <w:pPr>
        <w:rPr>
          <w:b/>
          <w:bCs/>
        </w:rPr>
      </w:pPr>
      <w:r>
        <w:rPr>
          <w:b/>
          <w:bCs/>
        </w:rPr>
        <w:t xml:space="preserve">Laufzeit: </w:t>
      </w:r>
      <w:r w:rsidR="001E2CF7">
        <w:rPr>
          <w:i/>
          <w:iCs/>
        </w:rPr>
        <w:t>07</w:t>
      </w:r>
      <w:r w:rsidR="00B85C1F" w:rsidRPr="00B85C1F">
        <w:rPr>
          <w:i/>
          <w:iCs/>
        </w:rPr>
        <w:t>/20</w:t>
      </w:r>
      <w:r w:rsidR="001E2CF7">
        <w:rPr>
          <w:i/>
          <w:iCs/>
        </w:rPr>
        <w:t>24</w:t>
      </w:r>
      <w:r w:rsidR="00B85C1F" w:rsidRPr="00B85C1F">
        <w:rPr>
          <w:i/>
          <w:iCs/>
        </w:rPr>
        <w:t xml:space="preserve"> – </w:t>
      </w:r>
      <w:r w:rsidR="001E2CF7">
        <w:rPr>
          <w:i/>
          <w:iCs/>
        </w:rPr>
        <w:t>12/2025</w:t>
      </w:r>
    </w:p>
    <w:p w14:paraId="27EFF262" w14:textId="3261A0B3" w:rsidR="009F153A" w:rsidRPr="009F153A" w:rsidRDefault="009F153A" w:rsidP="009F153A">
      <w:pPr>
        <w:rPr>
          <w:b/>
          <w:bCs/>
        </w:rPr>
      </w:pPr>
      <w:r w:rsidRPr="009F153A">
        <w:rPr>
          <w:b/>
          <w:bCs/>
        </w:rPr>
        <w:t xml:space="preserve">Mehr Infos: </w:t>
      </w:r>
      <w:r w:rsidR="001E2CF7">
        <w:rPr>
          <w:i/>
          <w:iCs/>
        </w:rPr>
        <w:t>-</w:t>
      </w:r>
    </w:p>
    <w:p w14:paraId="2F5A08B8" w14:textId="77777777" w:rsidR="009F153A" w:rsidRPr="009F153A" w:rsidRDefault="009F153A" w:rsidP="009F153A"/>
    <w:sectPr w:rsidR="009F153A" w:rsidRPr="009F15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3A"/>
    <w:rsid w:val="001E2CF7"/>
    <w:rsid w:val="0024318E"/>
    <w:rsid w:val="002B1A74"/>
    <w:rsid w:val="004D2D1B"/>
    <w:rsid w:val="008C253A"/>
    <w:rsid w:val="009F153A"/>
    <w:rsid w:val="00B27016"/>
    <w:rsid w:val="00B85C1F"/>
    <w:rsid w:val="00D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FB21"/>
  <w15:chartTrackingRefBased/>
  <w15:docId w15:val="{5D3FEF5F-A237-4BE0-81B1-3C75FE46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1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270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Helf</dc:creator>
  <cp:keywords/>
  <dc:description/>
  <cp:lastModifiedBy>Kleeberg, Jörg</cp:lastModifiedBy>
  <cp:revision>2</cp:revision>
  <dcterms:created xsi:type="dcterms:W3CDTF">2025-04-03T08:39:00Z</dcterms:created>
  <dcterms:modified xsi:type="dcterms:W3CDTF">2025-04-03T08:39:00Z</dcterms:modified>
</cp:coreProperties>
</file>